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AEB6" w14:textId="22917FAA" w:rsidR="00966D52" w:rsidRDefault="00F40BBC" w:rsidP="00F40BBC">
      <w:pPr>
        <w:tabs>
          <w:tab w:val="left" w:pos="3750"/>
        </w:tabs>
        <w:jc w:val="center"/>
        <w:rPr>
          <w:b/>
          <w:bCs/>
        </w:rPr>
      </w:pPr>
      <w:r>
        <w:rPr>
          <w:b/>
          <w:bCs/>
        </w:rPr>
        <w:t>Jak zapewnić bezpieczny mikroklimat w serwerowni?</w:t>
      </w:r>
    </w:p>
    <w:p w14:paraId="1BBF2E89" w14:textId="77777777" w:rsidR="00966D52" w:rsidRDefault="00966D52" w:rsidP="00C03C05">
      <w:pPr>
        <w:jc w:val="both"/>
        <w:rPr>
          <w:b/>
          <w:bCs/>
        </w:rPr>
      </w:pPr>
    </w:p>
    <w:p w14:paraId="1E2B2607" w14:textId="78C9BF68" w:rsidR="008D594C" w:rsidRPr="0085027E" w:rsidRDefault="00C935B4" w:rsidP="00C03C05">
      <w:pPr>
        <w:jc w:val="both"/>
        <w:rPr>
          <w:b/>
          <w:bCs/>
        </w:rPr>
      </w:pPr>
      <w:r w:rsidRPr="0085027E">
        <w:rPr>
          <w:b/>
          <w:bCs/>
        </w:rPr>
        <w:t>Temperatura i</w:t>
      </w:r>
      <w:r w:rsidR="008D594C" w:rsidRPr="0085027E">
        <w:rPr>
          <w:b/>
          <w:bCs/>
        </w:rPr>
        <w:t xml:space="preserve"> wilgotnoś</w:t>
      </w:r>
      <w:r w:rsidR="00CC26C2">
        <w:rPr>
          <w:b/>
          <w:bCs/>
        </w:rPr>
        <w:t>ć</w:t>
      </w:r>
      <w:r w:rsidR="008D594C" w:rsidRPr="0085027E">
        <w:rPr>
          <w:b/>
          <w:bCs/>
        </w:rPr>
        <w:t xml:space="preserve"> to </w:t>
      </w:r>
      <w:r w:rsidR="00CC26C2">
        <w:rPr>
          <w:b/>
          <w:bCs/>
        </w:rPr>
        <w:t>najważniejsze</w:t>
      </w:r>
      <w:r w:rsidR="008D594C" w:rsidRPr="0085027E">
        <w:rPr>
          <w:b/>
          <w:bCs/>
        </w:rPr>
        <w:t xml:space="preserve"> parametr</w:t>
      </w:r>
      <w:r w:rsidR="00CC26C2">
        <w:rPr>
          <w:b/>
          <w:bCs/>
        </w:rPr>
        <w:t>y</w:t>
      </w:r>
      <w:r w:rsidR="008D594C" w:rsidRPr="0085027E">
        <w:rPr>
          <w:b/>
          <w:bCs/>
        </w:rPr>
        <w:t xml:space="preserve"> środowiska w serwerowniach.  Nieodpowiedni poziom tych czynników może doprowadzić do awarii, uszkodzeń, a w skrajnych przypadkach nawet do pożaru. </w:t>
      </w:r>
      <w:r w:rsidRPr="0085027E">
        <w:rPr>
          <w:b/>
          <w:bCs/>
        </w:rPr>
        <w:t>Utrzymanie</w:t>
      </w:r>
      <w:r w:rsidR="008D594C" w:rsidRPr="0085027E">
        <w:rPr>
          <w:b/>
          <w:bCs/>
        </w:rPr>
        <w:t xml:space="preserve"> </w:t>
      </w:r>
      <w:r w:rsidR="00CC26C2">
        <w:rPr>
          <w:b/>
          <w:bCs/>
        </w:rPr>
        <w:t>właściwego</w:t>
      </w:r>
      <w:r w:rsidR="008D594C" w:rsidRPr="0085027E">
        <w:rPr>
          <w:b/>
          <w:bCs/>
        </w:rPr>
        <w:t xml:space="preserve"> mikroklimatu wymaga odpowiedniej kontroli i zarządzania, a warunki przechowywania danych w takich pomieszczeniach są precyzyjnie określone. </w:t>
      </w:r>
      <w:r w:rsidRPr="0085027E">
        <w:rPr>
          <w:b/>
          <w:bCs/>
        </w:rPr>
        <w:t xml:space="preserve">Jakie </w:t>
      </w:r>
      <w:r w:rsidR="00A76E94" w:rsidRPr="0085027E">
        <w:rPr>
          <w:b/>
          <w:bCs/>
        </w:rPr>
        <w:t>technologie mogą być pomocne przy utrzymaniu bezpieczeństwa komputerów i danych?</w:t>
      </w:r>
    </w:p>
    <w:p w14:paraId="412A87DE" w14:textId="77777777" w:rsidR="00DE7E32" w:rsidRDefault="002F3C20" w:rsidP="00C03C05">
      <w:pPr>
        <w:jc w:val="both"/>
        <w:rPr>
          <w:b/>
          <w:bCs/>
        </w:rPr>
      </w:pPr>
      <w:r w:rsidRPr="002F3C20">
        <w:rPr>
          <w:b/>
          <w:bCs/>
        </w:rPr>
        <w:t>Odpowiedni mikroklimat, czyli jaki?</w:t>
      </w:r>
    </w:p>
    <w:p w14:paraId="296374D9" w14:textId="7541FF18" w:rsidR="009A7D20" w:rsidRPr="00C03C05" w:rsidRDefault="00DE7E32" w:rsidP="00C03C05">
      <w:pPr>
        <w:jc w:val="both"/>
        <w:rPr>
          <w:b/>
          <w:bCs/>
        </w:rPr>
      </w:pPr>
      <w:r>
        <w:t xml:space="preserve">Wiele przedsiębiorstw i instytucji dysponuje własnymi serwerowniami. Istnieje wiele norm, które szczegółowo określają warunki środowiskowe, które powinny panować w tego typu przestrzeniach. </w:t>
      </w:r>
      <w:r w:rsidR="00DF1583">
        <w:t xml:space="preserve">Odpowiedni mikroklimat w jest niezbędny, aby zapewnić </w:t>
      </w:r>
      <w:r>
        <w:t xml:space="preserve">efektywną, bezawaryjną i bezpieczną pracę zgromadzonego tam sprzętu. </w:t>
      </w:r>
      <w:r w:rsidR="002F3C20" w:rsidRPr="002F3C20">
        <w:t xml:space="preserve">Optymalne dla sprawnego działania </w:t>
      </w:r>
      <w:r w:rsidR="00CC26C2">
        <w:t>tego typu pomieszczeń</w:t>
      </w:r>
      <w:r w:rsidR="002F3C20" w:rsidRPr="002F3C20">
        <w:t xml:space="preserve"> są ni</w:t>
      </w:r>
      <w:r w:rsidR="00CC26C2">
        <w:t>ezbyt wysokie</w:t>
      </w:r>
      <w:r w:rsidR="002F3C20" w:rsidRPr="002F3C20">
        <w:t xml:space="preserve"> temperatury powietrza. Wartości średnie wynoszą od 1</w:t>
      </w:r>
      <w:r>
        <w:t>9</w:t>
      </w:r>
      <w:r w:rsidR="002F3C20" w:rsidRPr="002F3C20">
        <w:t>°C do 26°C, a optymalnie powinny utrzymywać się na poziomie 20°C do 21,5°C.</w:t>
      </w:r>
      <w:r w:rsidR="00C03C05">
        <w:t xml:space="preserve"> Jednak temperatura to nie jedyny istotny czynnik, który należy brać pod uwagę. Równie ważny jest poziom wilgotności względnej. Powinien on wynosić </w:t>
      </w:r>
      <w:r w:rsidR="009A7D20" w:rsidRPr="009A7D20">
        <w:t>od 40 do 60</w:t>
      </w:r>
      <w:r w:rsidR="009A7D20">
        <w:t>%</w:t>
      </w:r>
      <w:r w:rsidR="009A7D20" w:rsidRPr="009A7D20">
        <w:t>, a optymalny od 45 do 50</w:t>
      </w:r>
      <w:r w:rsidR="009A7D20">
        <w:t>%</w:t>
      </w:r>
      <w:r w:rsidR="009A7D20" w:rsidRPr="009A7D20">
        <w:t>.</w:t>
      </w:r>
    </w:p>
    <w:p w14:paraId="36B42BD9" w14:textId="7075AE1E" w:rsidR="00450300" w:rsidRDefault="00450300" w:rsidP="00C03C05">
      <w:pPr>
        <w:jc w:val="both"/>
        <w:rPr>
          <w:b/>
          <w:bCs/>
        </w:rPr>
      </w:pPr>
      <w:r w:rsidRPr="002F3C20">
        <w:rPr>
          <w:b/>
          <w:bCs/>
        </w:rPr>
        <w:t xml:space="preserve">Co przyczynia się do zmian </w:t>
      </w:r>
      <w:r>
        <w:rPr>
          <w:b/>
          <w:bCs/>
        </w:rPr>
        <w:t>mikroklimatu</w:t>
      </w:r>
      <w:r w:rsidR="00B26D4B">
        <w:rPr>
          <w:b/>
          <w:bCs/>
        </w:rPr>
        <w:t>?</w:t>
      </w:r>
    </w:p>
    <w:p w14:paraId="3E88E197" w14:textId="6EA069F3" w:rsidR="00B26D4B" w:rsidRDefault="00B26D4B" w:rsidP="00C03C05">
      <w:pPr>
        <w:jc w:val="both"/>
      </w:pPr>
      <w:r>
        <w:t>Istnieje wiele czynników, które mogą wpływać na poziom temperatury oraz wilgotności w serwerowniach. Należą do nich:</w:t>
      </w:r>
    </w:p>
    <w:p w14:paraId="39030577" w14:textId="77777777" w:rsidR="00450300" w:rsidRPr="00A7669D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>systemy klimatyzacji,</w:t>
      </w:r>
    </w:p>
    <w:p w14:paraId="43F573B5" w14:textId="6FEC9D94" w:rsidR="00450300" w:rsidRPr="00A7669D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>słabo izolowane termicznie ściany zewnętrzne i stropy budynków</w:t>
      </w:r>
      <w:r w:rsidR="00B26D4B">
        <w:t>,</w:t>
      </w:r>
    </w:p>
    <w:p w14:paraId="3A64B98D" w14:textId="3ADAC19A" w:rsidR="00450300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 xml:space="preserve">zainstalowane i działające </w:t>
      </w:r>
      <w:r w:rsidR="009F6DAB">
        <w:t xml:space="preserve">obszerne </w:t>
      </w:r>
      <w:r w:rsidRPr="00A7669D">
        <w:t>systemy IT</w:t>
      </w:r>
      <w:r w:rsidR="00B26D4B">
        <w:t>,</w:t>
      </w:r>
    </w:p>
    <w:p w14:paraId="452F250C" w14:textId="293BF673" w:rsidR="00450300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>systemy towarzyszące</w:t>
      </w:r>
      <w:r w:rsidR="00B26D4B">
        <w:t>,</w:t>
      </w:r>
    </w:p>
    <w:p w14:paraId="3CAD1A7F" w14:textId="1672D928" w:rsidR="00450300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>przeciążone lub źle zaprojektowane elementy rozdziału zasilania</w:t>
      </w:r>
      <w:r w:rsidR="00B26D4B">
        <w:t>,</w:t>
      </w:r>
    </w:p>
    <w:p w14:paraId="57DE4B82" w14:textId="39B81A70" w:rsidR="00450300" w:rsidRDefault="00450300" w:rsidP="00C03C05">
      <w:pPr>
        <w:pStyle w:val="Akapitzlist"/>
        <w:numPr>
          <w:ilvl w:val="0"/>
          <w:numId w:val="1"/>
        </w:numPr>
        <w:jc w:val="both"/>
      </w:pPr>
      <w:r w:rsidRPr="00A7669D">
        <w:t>czynniki zewnętrzne</w:t>
      </w:r>
      <w:r w:rsidR="00B26D4B">
        <w:t xml:space="preserve">. </w:t>
      </w:r>
    </w:p>
    <w:p w14:paraId="66DB0D08" w14:textId="27D1E8BF" w:rsidR="00B26D4B" w:rsidRDefault="00B26D4B" w:rsidP="00B26D4B">
      <w:pPr>
        <w:jc w:val="both"/>
      </w:pPr>
      <w:r>
        <w:t xml:space="preserve">O ile w serwerowni zainstalowany jest wydolny system klimatyzacji, zapanowanie nad </w:t>
      </w:r>
      <w:r w:rsidR="005E2039">
        <w:t>czynnikami zwiększającymi temperaturę</w:t>
      </w:r>
      <w:r>
        <w:t xml:space="preserve"> nie powinno sprawiać większych problemów. </w:t>
      </w:r>
      <w:r w:rsidR="005E2039">
        <w:t>Niestety na część czynników podmioty, do któr</w:t>
      </w:r>
      <w:r w:rsidR="008E5AC1">
        <w:t xml:space="preserve">ych należą </w:t>
      </w:r>
      <w:r w:rsidR="007542B3">
        <w:t>pomieszczenia</w:t>
      </w:r>
      <w:r w:rsidR="008E5AC1">
        <w:t xml:space="preserve"> nie mają czasami wpływu. Należą do nich czynniki zewnętrzne czy niewłaściwie izolowane termicznie pomieszczenia. </w:t>
      </w:r>
    </w:p>
    <w:p w14:paraId="6494ACC0" w14:textId="77777777" w:rsidR="00450300" w:rsidRDefault="00450300" w:rsidP="00C03C05">
      <w:pPr>
        <w:pStyle w:val="Akapitzlist"/>
        <w:jc w:val="both"/>
      </w:pPr>
    </w:p>
    <w:p w14:paraId="7189A9AB" w14:textId="3F7F8ED2" w:rsidR="00A7669D" w:rsidRPr="00A7669D" w:rsidRDefault="00A7669D" w:rsidP="00C03C05">
      <w:pPr>
        <w:jc w:val="both"/>
        <w:rPr>
          <w:b/>
          <w:bCs/>
        </w:rPr>
      </w:pPr>
      <w:r w:rsidRPr="00A7669D">
        <w:rPr>
          <w:b/>
          <w:bCs/>
        </w:rPr>
        <w:t>Dlaczego temperatura</w:t>
      </w:r>
      <w:r>
        <w:rPr>
          <w:b/>
          <w:bCs/>
        </w:rPr>
        <w:t xml:space="preserve"> i wilgotność</w:t>
      </w:r>
      <w:r w:rsidRPr="00A7669D">
        <w:rPr>
          <w:b/>
          <w:bCs/>
        </w:rPr>
        <w:t xml:space="preserve"> pomieszczenia </w:t>
      </w:r>
      <w:r w:rsidR="00D621B6" w:rsidRPr="00A7669D">
        <w:rPr>
          <w:b/>
          <w:bCs/>
        </w:rPr>
        <w:t>są</w:t>
      </w:r>
      <w:r w:rsidRPr="00A7669D">
        <w:rPr>
          <w:b/>
          <w:bCs/>
        </w:rPr>
        <w:t xml:space="preserve"> tak ważn</w:t>
      </w:r>
      <w:r w:rsidR="00D621B6">
        <w:rPr>
          <w:b/>
          <w:bCs/>
        </w:rPr>
        <w:t>e</w:t>
      </w:r>
      <w:r w:rsidRPr="00A7669D">
        <w:rPr>
          <w:b/>
          <w:bCs/>
        </w:rPr>
        <w:t>?</w:t>
      </w:r>
    </w:p>
    <w:p w14:paraId="7F39DDCC" w14:textId="32820317" w:rsidR="008E5AC1" w:rsidRPr="00A7669D" w:rsidRDefault="008E5AC1" w:rsidP="008E5AC1">
      <w:pPr>
        <w:jc w:val="both"/>
      </w:pPr>
      <w:r>
        <w:t xml:space="preserve">Utrzymanie odpowiednich parametrów w serwerowniach powinno być priorytetem osób nimi administrujących. </w:t>
      </w:r>
      <w:r w:rsidR="00A7669D" w:rsidRPr="00A7669D">
        <w:t xml:space="preserve">Zbyt wysoka lub niska temperatura pomieszczenia może doprowadzić </w:t>
      </w:r>
      <w:r>
        <w:t xml:space="preserve">wystąpienia szeregu niepożądanych skutków, na przykład </w:t>
      </w:r>
      <w:r w:rsidR="00A7669D" w:rsidRPr="00A7669D">
        <w:t>do wyłączenia, uszkodzenia, przegrzania lub nawet pożaru sprzętu</w:t>
      </w:r>
      <w:r>
        <w:t xml:space="preserve">. </w:t>
      </w:r>
      <w:r w:rsidRPr="00A7669D">
        <w:t>Kiedy</w:t>
      </w:r>
      <w:r>
        <w:t xml:space="preserve"> zaś to</w:t>
      </w:r>
      <w:r w:rsidRPr="00A7669D">
        <w:t xml:space="preserve"> wilgotność jest z</w:t>
      </w:r>
      <w:r>
        <w:t>byt</w:t>
      </w:r>
      <w:r w:rsidRPr="00A7669D">
        <w:t xml:space="preserve"> niska, dochodzi do nagromadzenia się elektryczności statycznej w pomieszczeniu, </w:t>
      </w:r>
      <w:r>
        <w:t>a</w:t>
      </w:r>
      <w:r w:rsidRPr="00A7669D">
        <w:t xml:space="preserve"> gdy jest za wysoka, w bardzo łatwy sposób może doprowadzić do kondensacji pary wodnej na sprzęcie, korozji oraz uszkodzenia urządzeń</w:t>
      </w:r>
      <w:r>
        <w:t>. Każ</w:t>
      </w:r>
      <w:r w:rsidR="00F40BBC">
        <w:t xml:space="preserve">da awaria </w:t>
      </w:r>
      <w:r>
        <w:t xml:space="preserve">sprzętu grozi utratą cennych danych, a </w:t>
      </w:r>
      <w:r w:rsidR="0046535C">
        <w:t xml:space="preserve">tego żaden przedsiębiorca by nie chciał. </w:t>
      </w:r>
    </w:p>
    <w:p w14:paraId="4750068A" w14:textId="69FEE2A7" w:rsidR="00A7669D" w:rsidRDefault="00A7669D" w:rsidP="008E5AC1">
      <w:pPr>
        <w:jc w:val="both"/>
      </w:pPr>
    </w:p>
    <w:p w14:paraId="53D55084" w14:textId="1507C0F1" w:rsidR="00450300" w:rsidRDefault="00FD0991" w:rsidP="00C03C05">
      <w:pPr>
        <w:jc w:val="both"/>
        <w:rPr>
          <w:b/>
          <w:bCs/>
        </w:rPr>
      </w:pPr>
      <w:r w:rsidRPr="00FD0991">
        <w:rPr>
          <w:b/>
          <w:bCs/>
        </w:rPr>
        <w:lastRenderedPageBreak/>
        <w:t>Bezpieczna serwerownia</w:t>
      </w:r>
    </w:p>
    <w:p w14:paraId="778A33B8" w14:textId="040CAA25" w:rsidR="00B72498" w:rsidRDefault="00D21486" w:rsidP="00F47532">
      <w:pPr>
        <w:jc w:val="both"/>
      </w:pPr>
      <w:r>
        <w:t>Bieżąca kontrola nad parametrami pozwoli na utrzymaniem ich na poziomie, który nie zagrozi w żaden sposób działaniu urządzeń elektromechanicznych. Administratorzy serwerowni mają szeroki wachlarz narzędzi służących monitoringowi poziomu temperatury i wilgotności. Dzięki analizie informacji z nich pochodzących umożliwi</w:t>
      </w:r>
      <w:r w:rsidR="00F40BBC">
        <w:t>a on</w:t>
      </w:r>
      <w:r>
        <w:t xml:space="preserve"> szybką reakcję na występujące nieprawidłowości. </w:t>
      </w:r>
      <w:r w:rsidR="00F40BBC">
        <w:t>Ponadto s</w:t>
      </w:r>
      <w:r>
        <w:t>ystemy tego typu nie wymagają ciągłego nadzoru. Najczęściej są one kompatybilne z aplikacjami mobilnymi</w:t>
      </w:r>
      <w:r w:rsidR="00B72498">
        <w:t xml:space="preserve">. </w:t>
      </w:r>
    </w:p>
    <w:p w14:paraId="370FE66E" w14:textId="5B179F74" w:rsidR="0046535C" w:rsidRDefault="00B72498" w:rsidP="00F47532">
      <w:pPr>
        <w:jc w:val="both"/>
      </w:pPr>
      <w:r w:rsidRPr="00966D52">
        <w:rPr>
          <w:i/>
          <w:iCs/>
        </w:rPr>
        <w:t>- Po zainstalowaniu takiej aplikacji system, w przypadku wystąpieni</w:t>
      </w:r>
      <w:r w:rsidR="00FA5A27">
        <w:rPr>
          <w:i/>
          <w:iCs/>
        </w:rPr>
        <w:t>a</w:t>
      </w:r>
      <w:r w:rsidRPr="00966D52">
        <w:rPr>
          <w:i/>
          <w:iCs/>
        </w:rPr>
        <w:t xml:space="preserve"> istotnej zmiany warunków w serwerowni czy szafach, wysyła alerty do osób administrujących. Obsługa systemu nie sprawia problemów, jest bardzo prosty, a do tego wyświetlane dane są bardzo przejrzyste. </w:t>
      </w:r>
      <w:r w:rsidR="00DF6F8B" w:rsidRPr="00966D52">
        <w:rPr>
          <w:i/>
          <w:iCs/>
        </w:rPr>
        <w:t xml:space="preserve">Jeśli </w:t>
      </w:r>
      <w:r w:rsidR="00966D52" w:rsidRPr="00966D52">
        <w:rPr>
          <w:i/>
          <w:iCs/>
        </w:rPr>
        <w:t>zaistnieje</w:t>
      </w:r>
      <w:r w:rsidR="00DF6F8B" w:rsidRPr="00966D52">
        <w:rPr>
          <w:i/>
          <w:iCs/>
        </w:rPr>
        <w:t xml:space="preserve"> potrzeba</w:t>
      </w:r>
      <w:r w:rsidR="00966D52" w:rsidRPr="00966D52">
        <w:rPr>
          <w:i/>
          <w:iCs/>
        </w:rPr>
        <w:t>,</w:t>
      </w:r>
      <w:r w:rsidR="00DF6F8B" w:rsidRPr="00966D52">
        <w:rPr>
          <w:i/>
          <w:iCs/>
        </w:rPr>
        <w:t xml:space="preserve"> dodanie dodatkowych parametrów, takich jak monitoring lokalizacji czy optymalizacja temperatury i innych procesów wpływających na koszty</w:t>
      </w:r>
      <w:r w:rsidR="00966D52" w:rsidRPr="00966D52">
        <w:rPr>
          <w:i/>
          <w:iCs/>
        </w:rPr>
        <w:t>, nie stanowi żadnego problemu.</w:t>
      </w:r>
      <w:r w:rsidR="00966D52">
        <w:t xml:space="preserve"> – </w:t>
      </w:r>
      <w:r w:rsidR="00F40BBC">
        <w:t xml:space="preserve">komentuje </w:t>
      </w:r>
      <w:r w:rsidR="00966D52">
        <w:t xml:space="preserve">Daria Roszczyk-Krowicka, Sales and Marketing </w:t>
      </w:r>
      <w:proofErr w:type="spellStart"/>
      <w:r w:rsidR="00966D52">
        <w:t>Director</w:t>
      </w:r>
      <w:proofErr w:type="spellEnd"/>
      <w:r w:rsidR="00966D52">
        <w:t xml:space="preserve"> w </w:t>
      </w:r>
      <w:proofErr w:type="spellStart"/>
      <w:r w:rsidR="00966D52">
        <w:t>Blulog</w:t>
      </w:r>
      <w:proofErr w:type="spellEnd"/>
      <w:r w:rsidR="00966D52">
        <w:t xml:space="preserve">, firmie dostarczającej nowoczesne rozwiązania monitoringu temperatury </w:t>
      </w:r>
      <w:r w:rsidR="00F40BBC">
        <w:t>i wilgotności w serwerowniach</w:t>
      </w:r>
      <w:r w:rsidR="00966D52">
        <w:t xml:space="preserve">.  </w:t>
      </w:r>
    </w:p>
    <w:p w14:paraId="6EC357CA" w14:textId="0D14A45D" w:rsidR="00966D52" w:rsidRDefault="00966D52" w:rsidP="00F47532">
      <w:pPr>
        <w:jc w:val="both"/>
      </w:pPr>
      <w:r>
        <w:t>System monitoringu temperatury i wilgotności znacząco zwiększa bezpieczeństwo serwerowni, a</w:t>
      </w:r>
      <w:r w:rsidR="00FA5A27">
        <w:t> </w:t>
      </w:r>
      <w:r>
        <w:t xml:space="preserve">dodatkowo niweluje ryzyko poniesienia kosztów związanych z awarią sprzętów lub utratą istotnych danych. </w:t>
      </w:r>
    </w:p>
    <w:p w14:paraId="4D5CE7E5" w14:textId="77777777" w:rsidR="0046535C" w:rsidRDefault="0046535C" w:rsidP="0046535C">
      <w:pPr>
        <w:jc w:val="both"/>
      </w:pPr>
    </w:p>
    <w:p w14:paraId="258446AA" w14:textId="3CA59765" w:rsidR="00F40BBC" w:rsidRDefault="00F40BBC" w:rsidP="00F40BBC">
      <w:pPr>
        <w:jc w:val="both"/>
      </w:pPr>
    </w:p>
    <w:p w14:paraId="37ADCA92" w14:textId="21410474" w:rsidR="00F40BBC" w:rsidRDefault="00F40BBC" w:rsidP="00F40BBC">
      <w:pPr>
        <w:jc w:val="both"/>
      </w:pPr>
    </w:p>
    <w:p w14:paraId="56549F92" w14:textId="077A7E2E" w:rsidR="00F40BBC" w:rsidRDefault="00F40BBC" w:rsidP="00F40BBC">
      <w:pPr>
        <w:jc w:val="both"/>
      </w:pPr>
    </w:p>
    <w:p w14:paraId="014771E6" w14:textId="2CE92719" w:rsidR="00F40BBC" w:rsidRDefault="00F40BBC" w:rsidP="00F40BBC">
      <w:pPr>
        <w:jc w:val="both"/>
      </w:pPr>
    </w:p>
    <w:p w14:paraId="078DB9D0" w14:textId="631E035D" w:rsidR="00F40BBC" w:rsidRDefault="00F40BBC" w:rsidP="00F40BBC">
      <w:pPr>
        <w:jc w:val="both"/>
      </w:pPr>
    </w:p>
    <w:p w14:paraId="11740215" w14:textId="77777777" w:rsidR="00F40BBC" w:rsidRDefault="00F40BBC" w:rsidP="00F40BBC">
      <w:pPr>
        <w:jc w:val="both"/>
      </w:pPr>
    </w:p>
    <w:p w14:paraId="5E97A280" w14:textId="77777777" w:rsidR="00F40BBC" w:rsidRPr="00FA5A27" w:rsidRDefault="00F40BBC" w:rsidP="00F40BBC">
      <w:pPr>
        <w:spacing w:after="0" w:line="276" w:lineRule="auto"/>
        <w:jc w:val="both"/>
      </w:pPr>
      <w:r w:rsidRPr="00FA5A27">
        <w:t>__________________________________________________________________________________</w:t>
      </w:r>
    </w:p>
    <w:p w14:paraId="7A41F1EC" w14:textId="77777777" w:rsidR="00F40BBC" w:rsidRPr="00FA5A27" w:rsidRDefault="00F40BBC" w:rsidP="00F40BBC">
      <w:pPr>
        <w:spacing w:after="0" w:line="276" w:lineRule="auto"/>
        <w:jc w:val="both"/>
        <w:rPr>
          <w:b/>
          <w:bCs/>
        </w:rPr>
      </w:pPr>
    </w:p>
    <w:p w14:paraId="4EEADA61" w14:textId="77777777" w:rsidR="00F40BBC" w:rsidRPr="00FA5A27" w:rsidRDefault="00F40BBC" w:rsidP="00F40BBC">
      <w:pPr>
        <w:spacing w:after="0" w:line="276" w:lineRule="auto"/>
        <w:jc w:val="both"/>
        <w:rPr>
          <w:b/>
          <w:sz w:val="20"/>
          <w:szCs w:val="20"/>
        </w:rPr>
      </w:pPr>
      <w:r w:rsidRPr="00FA5A27">
        <w:rPr>
          <w:b/>
          <w:bCs/>
          <w:sz w:val="20"/>
          <w:szCs w:val="20"/>
        </w:rPr>
        <w:t>Kon</w:t>
      </w:r>
      <w:r w:rsidRPr="00FA5A27">
        <w:rPr>
          <w:b/>
          <w:sz w:val="20"/>
          <w:szCs w:val="20"/>
        </w:rPr>
        <w:t>takt dla mediów</w:t>
      </w:r>
    </w:p>
    <w:p w14:paraId="22C88798" w14:textId="77777777" w:rsidR="00F40BBC" w:rsidRPr="00FA5A27" w:rsidRDefault="00F40BBC" w:rsidP="00F40BBC">
      <w:pPr>
        <w:pStyle w:val="Bezodstpw"/>
        <w:spacing w:line="276" w:lineRule="auto"/>
        <w:jc w:val="both"/>
        <w:rPr>
          <w:sz w:val="18"/>
          <w:szCs w:val="18"/>
        </w:rPr>
      </w:pPr>
      <w:r w:rsidRPr="00FA5A27">
        <w:rPr>
          <w:sz w:val="18"/>
          <w:szCs w:val="18"/>
        </w:rPr>
        <w:t>Zuzanna Kowalewska</w:t>
      </w:r>
    </w:p>
    <w:p w14:paraId="02068938" w14:textId="6BF22BF2" w:rsidR="00F40BBC" w:rsidRPr="00FA5A27" w:rsidRDefault="00F40BBC" w:rsidP="00F40BBC">
      <w:pPr>
        <w:pStyle w:val="Bezodstpw"/>
        <w:spacing w:line="276" w:lineRule="auto"/>
        <w:jc w:val="both"/>
        <w:rPr>
          <w:sz w:val="18"/>
          <w:szCs w:val="18"/>
        </w:rPr>
      </w:pPr>
      <w:proofErr w:type="spellStart"/>
      <w:r w:rsidRPr="00FA5A27">
        <w:rPr>
          <w:sz w:val="18"/>
          <w:szCs w:val="18"/>
        </w:rPr>
        <w:t>Communication</w:t>
      </w:r>
      <w:proofErr w:type="spellEnd"/>
      <w:r w:rsidRPr="00FA5A27">
        <w:rPr>
          <w:sz w:val="18"/>
          <w:szCs w:val="18"/>
        </w:rPr>
        <w:t xml:space="preserve"> </w:t>
      </w:r>
      <w:proofErr w:type="spellStart"/>
      <w:r w:rsidRPr="00FA5A27">
        <w:rPr>
          <w:sz w:val="18"/>
          <w:szCs w:val="18"/>
        </w:rPr>
        <w:t>Executive</w:t>
      </w:r>
      <w:proofErr w:type="spellEnd"/>
    </w:p>
    <w:p w14:paraId="4FCAE942" w14:textId="77777777" w:rsidR="00F40BBC" w:rsidRDefault="00F40BBC" w:rsidP="00F40BBC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+48 661 335 533</w:t>
      </w:r>
    </w:p>
    <w:p w14:paraId="3663607F" w14:textId="77777777" w:rsidR="00F40BBC" w:rsidRDefault="00F40BBC" w:rsidP="00F40BBC">
      <w:pPr>
        <w:pStyle w:val="Bezodstpw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zuzanna.kowalewska@dotrelations.pl</w:t>
      </w:r>
    </w:p>
    <w:p w14:paraId="1D79B89D" w14:textId="77777777" w:rsidR="00F40BBC" w:rsidRDefault="00F40BBC" w:rsidP="00F40BBC">
      <w:pPr>
        <w:pStyle w:val="Normalny1"/>
        <w:spacing w:after="0"/>
        <w:jc w:val="both"/>
        <w:rPr>
          <w:b/>
        </w:rPr>
      </w:pPr>
    </w:p>
    <w:p w14:paraId="61AC15A8" w14:textId="77777777" w:rsidR="00F40BBC" w:rsidRDefault="00F40BBC" w:rsidP="00F40BBC">
      <w:pPr>
        <w:pStyle w:val="Normalny1"/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21C7B7D5" w14:textId="77777777" w:rsidR="00F40BBC" w:rsidRDefault="00F40BBC" w:rsidP="00F40BBC">
      <w:pPr>
        <w:pStyle w:val="Normalny1"/>
        <w:spacing w:after="0"/>
        <w:jc w:val="both"/>
        <w:rPr>
          <w:sz w:val="16"/>
          <w:szCs w:val="16"/>
        </w:rPr>
      </w:pPr>
    </w:p>
    <w:p w14:paraId="05E42C24" w14:textId="77777777" w:rsidR="00F40BBC" w:rsidRDefault="00F40BBC" w:rsidP="00F40BBC">
      <w:pPr>
        <w:pStyle w:val="Normalny1"/>
        <w:spacing w:after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Blulog</w:t>
      </w:r>
      <w:proofErr w:type="spellEnd"/>
      <w:r>
        <w:rPr>
          <w:sz w:val="16"/>
          <w:szCs w:val="16"/>
        </w:rPr>
        <w:t xml:space="preserve"> swoją technologię udostępnia zarówno indywidualnym podmiotom, jak i dużym sieciom handlowym. O skuteczności rozwiązania przekonały się już m.in. francuskie restauracje, apteki, szpitale, sieci handlowe i firmy logistyczne, oraz polskie przedsiębiorstwa. Technologia ta ma szansę zrewolucjonizować zakupy towarów wrażliwych na zmiany temperatury czy wilgotności powietrza. Warto o niej pamiętać, budując swoje przewagi konkurencyjne na e-rynku, chcą tym samym oferować klientom wysokiej jakości, świeże produkty i pełnowartościowe leki.</w:t>
      </w:r>
    </w:p>
    <w:p w14:paraId="1D7E18AD" w14:textId="77777777" w:rsidR="00F40BBC" w:rsidRDefault="00F40BBC" w:rsidP="00F40BBC">
      <w:pPr>
        <w:pStyle w:val="Normalny1"/>
        <w:spacing w:after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Blulog</w:t>
      </w:r>
      <w:proofErr w:type="spellEnd"/>
      <w:r>
        <w:rPr>
          <w:sz w:val="16"/>
          <w:szCs w:val="16"/>
        </w:rPr>
        <w:t xml:space="preserve"> jest polsko-francuską firmą. Polscy konstruktorzy od wielu prowadzą badania na rozwojem technologii M2M. W efekcie marka tworzy rozwiązania monitoringu za pomocą urządzeń wielkości karty kredytowej o precyzyjnych i unikalnych funkcjach.</w:t>
      </w:r>
    </w:p>
    <w:p w14:paraId="09857626" w14:textId="77777777" w:rsidR="00F40BBC" w:rsidRDefault="00F40BBC" w:rsidP="00F40BBC">
      <w:pPr>
        <w:jc w:val="both"/>
      </w:pPr>
    </w:p>
    <w:p w14:paraId="28A88A29" w14:textId="77777777" w:rsidR="00D21486" w:rsidRPr="00F40BBC" w:rsidRDefault="00D21486" w:rsidP="00F40BBC">
      <w:pPr>
        <w:jc w:val="both"/>
        <w:rPr>
          <w:b/>
          <w:bCs/>
        </w:rPr>
      </w:pPr>
    </w:p>
    <w:sectPr w:rsidR="00D21486" w:rsidRPr="00F40B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86EC1" w14:textId="77777777" w:rsidR="00B30A96" w:rsidRDefault="00B30A96" w:rsidP="00450300">
      <w:pPr>
        <w:spacing w:after="0" w:line="240" w:lineRule="auto"/>
      </w:pPr>
      <w:r>
        <w:separator/>
      </w:r>
    </w:p>
  </w:endnote>
  <w:endnote w:type="continuationSeparator" w:id="0">
    <w:p w14:paraId="04DCC368" w14:textId="77777777" w:rsidR="00B30A96" w:rsidRDefault="00B30A96" w:rsidP="0045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1050" w14:textId="77777777" w:rsidR="00B30A96" w:rsidRDefault="00B30A96" w:rsidP="00450300">
      <w:pPr>
        <w:spacing w:after="0" w:line="240" w:lineRule="auto"/>
      </w:pPr>
      <w:r>
        <w:separator/>
      </w:r>
    </w:p>
  </w:footnote>
  <w:footnote w:type="continuationSeparator" w:id="0">
    <w:p w14:paraId="1C5F00E6" w14:textId="77777777" w:rsidR="00B30A96" w:rsidRDefault="00B30A96" w:rsidP="0045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2A083" w14:textId="0C881088" w:rsidR="00B77E9D" w:rsidRDefault="00B77E9D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EEEB2D" wp14:editId="63D290C5">
              <wp:simplePos x="0" y="0"/>
              <wp:positionH relativeFrom="page">
                <wp:posOffset>-22225</wp:posOffset>
              </wp:positionH>
              <wp:positionV relativeFrom="paragraph">
                <wp:posOffset>-438785</wp:posOffset>
              </wp:positionV>
              <wp:extent cx="7582535" cy="560705"/>
              <wp:effectExtent l="0" t="0" r="0" b="0"/>
              <wp:wrapNone/>
              <wp:docPr id="1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2535" cy="560705"/>
                      </a:xfrm>
                      <a:prstGeom prst="rect">
                        <a:avLst/>
                      </a:prstGeom>
                      <a:solidFill>
                        <a:srgbClr val="1A9CD8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CE542C" id="Prostokąt 2" o:spid="_x0000_s1026" style="position:absolute;margin-left:-1.75pt;margin-top:-34.55pt;width:597.05pt;height:44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" fillcolor="#1a9cd8" stroked="f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0B9"/>
    <w:multiLevelType w:val="hybridMultilevel"/>
    <w:tmpl w:val="0D783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D246D"/>
    <w:multiLevelType w:val="hybridMultilevel"/>
    <w:tmpl w:val="4A841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04E"/>
    <w:multiLevelType w:val="hybridMultilevel"/>
    <w:tmpl w:val="041CF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7B19"/>
    <w:multiLevelType w:val="hybridMultilevel"/>
    <w:tmpl w:val="3482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B4F72"/>
    <w:multiLevelType w:val="hybridMultilevel"/>
    <w:tmpl w:val="FF36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7C2"/>
    <w:rsid w:val="000D37C2"/>
    <w:rsid w:val="00163060"/>
    <w:rsid w:val="002F3C20"/>
    <w:rsid w:val="00450300"/>
    <w:rsid w:val="0046535C"/>
    <w:rsid w:val="005E2039"/>
    <w:rsid w:val="00676FF3"/>
    <w:rsid w:val="007542B3"/>
    <w:rsid w:val="00831301"/>
    <w:rsid w:val="0085027E"/>
    <w:rsid w:val="008D594C"/>
    <w:rsid w:val="008E5AC1"/>
    <w:rsid w:val="00966D52"/>
    <w:rsid w:val="009A0CA5"/>
    <w:rsid w:val="009A7D20"/>
    <w:rsid w:val="009F6DAB"/>
    <w:rsid w:val="00A23029"/>
    <w:rsid w:val="00A7669D"/>
    <w:rsid w:val="00A76E94"/>
    <w:rsid w:val="00B26D4B"/>
    <w:rsid w:val="00B30A96"/>
    <w:rsid w:val="00B72498"/>
    <w:rsid w:val="00B77E9D"/>
    <w:rsid w:val="00C03C05"/>
    <w:rsid w:val="00C935B4"/>
    <w:rsid w:val="00C97691"/>
    <w:rsid w:val="00CC26C2"/>
    <w:rsid w:val="00D21486"/>
    <w:rsid w:val="00D621B6"/>
    <w:rsid w:val="00DE7E32"/>
    <w:rsid w:val="00DF1583"/>
    <w:rsid w:val="00DF6F8B"/>
    <w:rsid w:val="00F40BBC"/>
    <w:rsid w:val="00F47532"/>
    <w:rsid w:val="00FA5A27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75B2"/>
  <w15:chartTrackingRefBased/>
  <w15:docId w15:val="{B08B0C32-28C9-49AB-BB7E-86170E12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300"/>
  </w:style>
  <w:style w:type="paragraph" w:styleId="Stopka">
    <w:name w:val="footer"/>
    <w:basedOn w:val="Normalny"/>
    <w:link w:val="StopkaZnak"/>
    <w:uiPriority w:val="99"/>
    <w:unhideWhenUsed/>
    <w:rsid w:val="00450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300"/>
  </w:style>
  <w:style w:type="paragraph" w:styleId="Bezodstpw">
    <w:name w:val="No Spacing"/>
    <w:uiPriority w:val="1"/>
    <w:qFormat/>
    <w:rsid w:val="00F40B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rsid w:val="00F40BBC"/>
    <w:pPr>
      <w:widowControl w:val="0"/>
      <w:spacing w:after="200" w:line="276" w:lineRule="auto"/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734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Kowalewska</dc:creator>
  <cp:keywords/>
  <dc:description/>
  <cp:lastModifiedBy>Zuzanna Kowalewska</cp:lastModifiedBy>
  <cp:revision>5</cp:revision>
  <dcterms:created xsi:type="dcterms:W3CDTF">2021-10-20T12:25:00Z</dcterms:created>
  <dcterms:modified xsi:type="dcterms:W3CDTF">2021-10-29T06:39:00Z</dcterms:modified>
</cp:coreProperties>
</file>